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12BF8">
        <w:rPr>
          <w:rFonts w:asciiTheme="majorHAnsi" w:hAnsiTheme="majorHAnsi"/>
          <w:b/>
          <w:sz w:val="40"/>
          <w:szCs w:val="40"/>
          <w:u w:val="single"/>
        </w:rPr>
        <w:t>32</w:t>
      </w:r>
      <w:r w:rsidR="00AA4647">
        <w:rPr>
          <w:rFonts w:asciiTheme="majorHAnsi" w:hAnsiTheme="majorHAnsi"/>
          <w:b/>
          <w:sz w:val="40"/>
          <w:szCs w:val="40"/>
          <w:u w:val="single"/>
        </w:rPr>
        <w:t xml:space="preserve"> </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12BF8">
        <w:rPr>
          <w:rFonts w:asciiTheme="majorHAnsi" w:hAnsiTheme="majorHAnsi"/>
          <w:b/>
          <w:sz w:val="40"/>
          <w:szCs w:val="40"/>
          <w:u w:val="single"/>
        </w:rPr>
        <w:t>239</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F12BF8">
        <w:rPr>
          <w:rFonts w:asciiTheme="majorHAnsi" w:hAnsiTheme="majorHAnsi"/>
          <w:sz w:val="24"/>
          <w:szCs w:val="24"/>
        </w:rPr>
        <w:t>32</w:t>
      </w:r>
      <w:r w:rsidR="007C3813">
        <w:rPr>
          <w:rFonts w:asciiTheme="majorHAnsi" w:hAnsiTheme="majorHAnsi"/>
          <w:sz w:val="24"/>
          <w:szCs w:val="24"/>
        </w:rPr>
        <w:t xml:space="preserve"> </w:t>
      </w:r>
      <w:r w:rsidR="00F12BF8">
        <w:rPr>
          <w:rFonts w:asciiTheme="majorHAnsi" w:hAnsiTheme="majorHAnsi"/>
          <w:sz w:val="24"/>
          <w:szCs w:val="24"/>
        </w:rPr>
        <w:t>– Decreto Nº 239</w:t>
      </w:r>
      <w:bookmarkStart w:id="0" w:name="_GoBack"/>
      <w:bookmarkEnd w:id="0"/>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C44F3C"/>
    <w:rsid w:val="00C9305F"/>
    <w:rsid w:val="00CA29FA"/>
    <w:rsid w:val="00DD1C15"/>
    <w:rsid w:val="00EC4980"/>
    <w:rsid w:val="00F11834"/>
    <w:rsid w:val="00F12BF8"/>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2022-04-07T13:57:00Z</dcterms:created>
  <dcterms:modified xsi:type="dcterms:W3CDTF">2022-04-07T13:57:00Z</dcterms:modified>
</cp:coreProperties>
</file>